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80" w:after="8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VISIÓN Drive - Proyecto anual</w:t>
      </w:r>
    </w:p>
    <w:p>
      <w:pPr>
        <w:spacing w:before="240" w:after="24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Integrantes:</w:t>
      </w:r>
    </w:p>
    <w:p>
      <w:pPr>
        <w:numPr>
          <w:ilvl w:val="0"/>
          <w:numId w:val="3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47122229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0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thiagogarofalovgr@gmail.com</w:t>
        </w:r>
      </w:hyperlink>
    </w:p>
    <w:p>
      <w:pPr>
        <w:numPr>
          <w:ilvl w:val="0"/>
          <w:numId w:val="5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Joaquín Meleri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47307108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1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melerithiago@gmail.com</w:t>
        </w:r>
      </w:hyperlink>
    </w:p>
    <w:p>
      <w:pPr>
        <w:numPr>
          <w:ilvl w:val="0"/>
          <w:numId w:val="7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47337426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2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thiagocainponce@gmail.com</w:t>
        </w:r>
      </w:hyperlink>
    </w:p>
    <w:p>
      <w:pPr>
        <w:numPr>
          <w:ilvl w:val="0"/>
          <w:numId w:val="9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47294331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3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simon.suareztudisca@gmail.com</w:t>
        </w:r>
      </w:hyperlink>
    </w:p>
    <w:p>
      <w:pPr>
        <w:numPr>
          <w:ilvl w:val="0"/>
          <w:numId w:val="11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Objetivo del Proyecto: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objetivo principal del proyecto es crear un sistema capaz de mejorar la seguridad y la comodidad en la conducción de los vehículos de transporte, mediante la implementación de un sistema de control de crucero adaptativo y un sistema de emergencia integrado.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permitirá a los vehículos mantener una velocidad constante y segura en las vías de tránsito, ajustando automáticamente su velocidad para mantener una distancia de seguridad con respecto a los autos que se encuentren delante. Esto reduce la fatiga del conductor y mejora la eficiencia del viaje al adaptarse a las condiciones del tráfico de manera inteligente.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sistema también incluye una función de emergencia integrada que detecta situaciones de riesgo inminente, como colisiones potenciales o frenadas bruscas de otros vehículos. En dichos casos, el sistema activará medidas de seguridad automáticas, como el frenado de emergencia o la emisión de alertas visuales y auditivas, para ayudar a prevenir accidentes o mitigar sus efectos.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enfoque busca contribuir a la mejora continua de la seguridad vial y la experiencia de transporte en entornos urbanos y de carretera.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Utilidades del Proyecto:</w:t>
      </w:r>
    </w:p>
    <w:p>
      <w:pPr>
        <w:numPr>
          <w:ilvl w:val="0"/>
          <w:numId w:val="15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Usuarios de VISION Drive: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Facilita la conducción y reduce la fatiga del conductor, manteniendo una velocidad constante automáticamente, especialmente útil en congestiones vehiculares.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Incrementa la seguridad al ajustar automáticamente la velocidad en función de la distancia de seguimiento preventiva.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sistema de emergencia proporciona una alerta de seguridad al detectar y responder rápidamente a situaciones de riesgo.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transporte y logística: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Mejora la eficiencia y la seguridad de las flotas de vehículos comerciales.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Reduce los costos asociados con accidentes y mantenimiento al prevenir situaciones de emergencia.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seguridad vial y reguladoras: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Contribuye a la reducción de accidentes de tráfico y lesiones relacionadas.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investigación y desarrollo tecnológico:</w:t>
      </w:r>
    </w:p>
    <w:p>
      <w:pPr>
        <w:numPr>
          <w:ilvl w:val="0"/>
          <w:numId w:val="15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Impulsa la innovación en el campo de la seguridad automotriz.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Descripción del Funcionamiento:</w:t>
      </w:r>
    </w:p>
    <w:p>
      <w:pPr>
        <w:numPr>
          <w:ilvl w:val="0"/>
          <w:numId w:val="2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Control de Crucero Adaptativo (ACC):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comenzará a funcionar cuando el usuario seleccione la velocidad deseada y presione el botón de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Utilizará sensores (LiDAR) para detectar vehículos en la misma vía y calcular la distancia y la velocidad relativa con respecto a ellos.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Ajustará automáticamente la velocidad del vehículo para mantener una distancia segura.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ACC se desactivará automáticamente si el conductor aplica los frenos o interviene manualmente en la aceleración.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Emergencia Integrado: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Estará activo en todo momento mientras el vehículo esté en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Monitoreará constantemente los vehículos de enfrente y ejecutará un frenado de emergencia si se detecta una frenada brusca.</w:t>
      </w:r>
    </w:p>
    <w:p>
      <w:pPr>
        <w:numPr>
          <w:ilvl w:val="0"/>
          <w:numId w:val="24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Activará automáticamente medidas de seguridad para evitar o mitigar el impacto de un accidente.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Integración y Operatividad:</w:t>
      </w:r>
    </w:p>
    <w:p>
      <w:pPr>
        <w:numPr>
          <w:ilvl w:val="0"/>
          <w:numId w:val="30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Ambos sistemas, el ACC y el sistema de emergencia, estarán completamente integrados en el Melex, utilizando una arquitectura de control centralizada y eficiente.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software de ambos sistemas será altamente adaptable y configurable para ajustarse a las preferencias y necesidades específicas del conductor.</w:t>
      </w:r>
    </w:p>
    <w:p>
      <w:pPr>
        <w:numPr>
          <w:ilvl w:val="0"/>
          <w:numId w:val="30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 proporcionará capacitación a los conductores para comprender y utilizar correctamente las funciones del ACC y el sistema de emergencia.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Reuniones Diarias:</w:t>
      </w:r>
    </w:p>
    <w:p>
      <w:pPr>
        <w:numPr>
          <w:ilvl w:val="0"/>
          <w:numId w:val="3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#00 - 26/03/2024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Leer los archivos “Metodología Scrum” y “Backlog”.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entender cómo será la metodología hasta fin de año.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 y 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3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Joaquín Meleri debido a que estaba enfermo.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#01 - 03/04/2024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Realización final del anteproyecto.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4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Thiago Cain Ponce.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#02 - 09/04/2024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5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54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58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Empezar a sacar el motor del 2do Melex.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el espacio de trabajo.</w:t>
      </w:r>
    </w:p>
    <w:p>
      <w:pPr>
        <w:numPr>
          <w:ilvl w:val="0"/>
          <w:numId w:val="58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la programación necesaria.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62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cumplimos la asistencia puntualmente.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#03 - 10/04/2024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59">
          <v:rect xmlns:o="urn:schemas-microsoft-com:office:office" xmlns:v="urn:schemas-microsoft-com:vml" id="rectole0000000000" style="width:437.350000pt;height:327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el borne del motor</w:t>
      </w: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la controladora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#04 - 16/04/2024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1" style="width:437.350000pt;height:245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Verificar el funcionamiento del solenoide del carrito n°2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los transistores para arreglar una de las controladoras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programar el sensor LiDAR 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Encontrar la falla en el sistema de las luces del carrito n°1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 : El presente de Ponce lo dimos los demás porque el esta sin telefono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#06 - 23/04/2024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1661">
          <v:rect xmlns:o="urn:schemas-microsoft-com:office:office" xmlns:v="urn:schemas-microsoft-com:vml" id="rectole0000000002" style="width:437.350000pt;height:583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el funcionamiento del sensor LiDAR</w:t>
      </w: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pasar el programa arduino a esp 32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Giuliano Daniel Racioppi, Thiago Ariel Garofalo Quintana; Thiago Cain Ponce; y Thiago Joaquín Meleri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#07 - 30/04/2024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9437">
          <v:rect xmlns:o="urn:schemas-microsoft-com:office:office" xmlns:v="urn:schemas-microsoft-com:vml" id="rectole0000000003" style="width:437.350000pt;height:971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0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sobre sensor lidar (funcionamiento / programación)</w:t>
      </w:r>
    </w:p>
    <w:p>
      <w:pPr>
        <w:numPr>
          <w:ilvl w:val="0"/>
          <w:numId w:val="10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Completar el documento de historia de usuario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los compañeros Racioppi Giuliano Daniel y Meleri Thiago Joaquín.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#09 - 07/05/2024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4" style="width:437.350000pt;height:245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acerca del sensor LiDAR 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Limpiar los dos Melex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más sobre el sistema control crucero 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lista de componentes para arreglar el panel de luces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#10 - 10/05/2024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5" style="width:437.350000pt;height:245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acerca del sensor LiDAR </w:t>
      </w:r>
    </w:p>
    <w:p>
      <w:pPr>
        <w:numPr>
          <w:ilvl w:val="0"/>
          <w:numId w:val="12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MOSFET en la controladora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#12 - 21/05/2024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6" style="width:437.350000pt;height:245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6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Hacer pruebas del frenado del carro n1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Regular el acelerador del carro n1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Medir el voltaje de las baterías y colocarlas en carro n2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#13 - 11/06/2024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7" style="width:437.350000pt;height:245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imprimir piezas 3d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Sacar foto para cuenta de ig y subir contenido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Se suspendió la actividad en fuerza aérea.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#15 - 28/06/2024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4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4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8" style="width:437.350000pt;height:245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0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Comprar los repuestos  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Aprender estrategias de marketing para generar audiencia y atraer sponsors.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completar la lista de componentes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los compañeros: Meleri, Thiago Joaquín; Garofalo, Thiago; Racioppi, Giuliano Daniel.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num w:numId="3">
    <w:abstractNumId w:val="180"/>
  </w:num>
  <w:num w:numId="5">
    <w:abstractNumId w:val="174"/>
  </w:num>
  <w:num w:numId="7">
    <w:abstractNumId w:val="168"/>
  </w:num>
  <w:num w:numId="9">
    <w:abstractNumId w:val="162"/>
  </w:num>
  <w:num w:numId="11">
    <w:abstractNumId w:val="156"/>
  </w:num>
  <w:num w:numId="15">
    <w:abstractNumId w:val="150"/>
  </w:num>
  <w:num w:numId="24">
    <w:abstractNumId w:val="144"/>
  </w:num>
  <w:num w:numId="30">
    <w:abstractNumId w:val="138"/>
  </w:num>
  <w:num w:numId="34">
    <w:abstractNumId w:val="132"/>
  </w:num>
  <w:num w:numId="44">
    <w:abstractNumId w:val="126"/>
  </w:num>
  <w:num w:numId="54">
    <w:abstractNumId w:val="120"/>
  </w:num>
  <w:num w:numId="58">
    <w:abstractNumId w:val="114"/>
  </w:num>
  <w:num w:numId="62">
    <w:abstractNumId w:val="108"/>
  </w:num>
  <w:num w:numId="65">
    <w:abstractNumId w:val="102"/>
  </w:num>
  <w:num w:numId="71">
    <w:abstractNumId w:val="96"/>
  </w:num>
  <w:num w:numId="75">
    <w:abstractNumId w:val="90"/>
  </w:num>
  <w:num w:numId="82">
    <w:abstractNumId w:val="84"/>
  </w:num>
  <w:num w:numId="87">
    <w:abstractNumId w:val="78"/>
  </w:num>
  <w:num w:numId="94">
    <w:abstractNumId w:val="72"/>
  </w:num>
  <w:num w:numId="98">
    <w:abstractNumId w:val="66"/>
  </w:num>
  <w:num w:numId="103">
    <w:abstractNumId w:val="60"/>
  </w:num>
  <w:num w:numId="107">
    <w:abstractNumId w:val="54"/>
  </w:num>
  <w:num w:numId="113">
    <w:abstractNumId w:val="48"/>
  </w:num>
  <w:num w:numId="117">
    <w:abstractNumId w:val="42"/>
  </w:num>
  <w:num w:numId="124">
    <w:abstractNumId w:val="36"/>
  </w:num>
  <w:num w:numId="128">
    <w:abstractNumId w:val="30"/>
  </w:num>
  <w:num w:numId="130">
    <w:abstractNumId w:val="24"/>
  </w:num>
  <w:num w:numId="133">
    <w:abstractNumId w:val="18"/>
  </w:num>
  <w:num w:numId="138">
    <w:abstractNumId w:val="12"/>
  </w:num>
  <w:num w:numId="142">
    <w:abstractNumId w:val="6"/>
  </w:num>
  <w:num w:numId="14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7" Type="http://schemas.openxmlformats.org/officeDocument/2006/relationships/image" /><Relationship Target="media/image1.wmf" Id="docRId7" Type="http://schemas.openxmlformats.org/officeDocument/2006/relationships/image" /><Relationship Target="embeddings/oleObject5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1.bin" Id="docRId6" Type="http://schemas.openxmlformats.org/officeDocument/2006/relationships/oleObject" /><Relationship TargetMode="External" Target="mailto:melerithiago@gmail.com" Id="docRId1" Type="http://schemas.openxmlformats.org/officeDocument/2006/relationships/hyperlink" /><Relationship Target="media/image3.wmf" Id="docRId11" Type="http://schemas.openxmlformats.org/officeDocument/2006/relationships/image" /><Relationship Target="media/image5.wmf" Id="docRId15" Type="http://schemas.openxmlformats.org/officeDocument/2006/relationships/image" /><Relationship Target="media/image7.wmf" Id="docRId19" Type="http://schemas.openxmlformats.org/officeDocument/2006/relationships/image" /><Relationship Target="numbering.xml" Id="docRId22" Type="http://schemas.openxmlformats.org/officeDocument/2006/relationships/numbering" /><Relationship Target="media/image0.wmf" Id="docRId5" Type="http://schemas.openxmlformats.org/officeDocument/2006/relationships/image" /><Relationship Target="media/image2.wmf" Id="docRId9" Type="http://schemas.openxmlformats.org/officeDocument/2006/relationships/image" /><Relationship TargetMode="External" Target="mailto:thiagogarofalovgr@gmail.com" Id="docRId0" Type="http://schemas.openxmlformats.org/officeDocument/2006/relationships/hyperlink" /><Relationship Target="embeddings/oleObject4.bin" Id="docRId12" Type="http://schemas.openxmlformats.org/officeDocument/2006/relationships/oleObject" /><Relationship Target="embeddings/oleObject6.bin" Id="docRId16" Type="http://schemas.openxmlformats.org/officeDocument/2006/relationships/oleObject" /><Relationship Target="media/image8.wmf" Id="docRId21" Type="http://schemas.openxmlformats.org/officeDocument/2006/relationships/image" /><Relationship Target="embeddings/oleObject0.bin" Id="docRId4" Type="http://schemas.openxmlformats.org/officeDocument/2006/relationships/oleObject" /><Relationship Target="embeddings/oleObject2.bin" Id="docRId8" Type="http://schemas.openxmlformats.org/officeDocument/2006/relationships/oleObject" /><Relationship Target="media/image4.wmf" Id="docRId13" Type="http://schemas.openxmlformats.org/officeDocument/2006/relationships/image" /><Relationship Target="embeddings/oleObject8.bin" Id="docRId20" Type="http://schemas.openxmlformats.org/officeDocument/2006/relationships/oleObject" /><Relationship TargetMode="External" Target="mailto:simon.suareztudisca@gmail.com" Id="docRId3" Type="http://schemas.openxmlformats.org/officeDocument/2006/relationships/hyperlink" /><Relationship Target="embeddings/oleObject3.bin" Id="docRId10" Type="http://schemas.openxmlformats.org/officeDocument/2006/relationships/oleObject" /><Relationship Target="embeddings/oleObject7.bin" Id="docRId18" Type="http://schemas.openxmlformats.org/officeDocument/2006/relationships/oleObject" /><Relationship TargetMode="External" Target="mailto:thiagocainponce@gmail.com" Id="docRId2" Type="http://schemas.openxmlformats.org/officeDocument/2006/relationships/hyperlink" /></Relationships>
</file>